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A5" w:rsidRPr="00B032A1" w:rsidRDefault="00FB19A5" w:rsidP="00FB1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B032A1">
        <w:rPr>
          <w:rFonts w:cstheme="minorHAnsi"/>
          <w:b/>
          <w:color w:val="000000"/>
          <w:sz w:val="24"/>
          <w:szCs w:val="24"/>
          <w:highlight w:val="yellow"/>
        </w:rPr>
        <w:t>Διαχείριση στενών επαφών επιβεβαιωμένου κρούσματος λοίμωξης COVID-19 εκτός του σχολικού πλαισίου</w:t>
      </w:r>
    </w:p>
    <w:p w:rsidR="00FB19A5" w:rsidRPr="00B032A1" w:rsidRDefault="00FB19A5" w:rsidP="00FB1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032A1">
        <w:rPr>
          <w:rFonts w:cstheme="minorHAnsi"/>
          <w:color w:val="000000"/>
          <w:sz w:val="24"/>
          <w:szCs w:val="24"/>
        </w:rPr>
        <w:t xml:space="preserve">α) </w:t>
      </w:r>
      <w:r w:rsidRPr="00B032A1">
        <w:rPr>
          <w:rFonts w:cstheme="minorHAnsi"/>
          <w:b/>
          <w:color w:val="000000"/>
          <w:sz w:val="24"/>
          <w:szCs w:val="24"/>
        </w:rPr>
        <w:t>Για τους μη εμβολιασμένους μαθητές</w:t>
      </w:r>
      <w:r w:rsidRPr="00B032A1">
        <w:rPr>
          <w:rFonts w:cstheme="minorHAnsi"/>
          <w:color w:val="000000"/>
          <w:sz w:val="24"/>
          <w:szCs w:val="24"/>
        </w:rPr>
        <w:t xml:space="preserve">, στην περίπτωση που είναι στενές επαφές επιβεβαιωμένου κρούσματος ατόμου με το οποίο διαβιούν κάτω από την ίδια στέγη, ακολουθείται η διαδικασία της </w:t>
      </w:r>
      <w:r w:rsidRPr="00B032A1">
        <w:rPr>
          <w:rFonts w:cstheme="minorHAnsi"/>
          <w:b/>
          <w:color w:val="000000"/>
          <w:sz w:val="24"/>
          <w:szCs w:val="24"/>
        </w:rPr>
        <w:t>πενθήμερης απομόνωσης</w:t>
      </w:r>
      <w:r w:rsidRPr="00B032A1">
        <w:rPr>
          <w:rFonts w:cstheme="minorHAnsi"/>
          <w:color w:val="000000"/>
          <w:sz w:val="24"/>
          <w:szCs w:val="24"/>
        </w:rPr>
        <w:t xml:space="preserve"> από την τελευταία επαφή με το κρούσμα και αποφυγής επαφής με άλλα άτομα. </w:t>
      </w:r>
      <w:r w:rsidRPr="00B032A1">
        <w:rPr>
          <w:rFonts w:cstheme="minorHAnsi"/>
          <w:b/>
          <w:color w:val="000000"/>
          <w:sz w:val="24"/>
          <w:szCs w:val="24"/>
        </w:rPr>
        <w:t>Την πέμπτη (5η) ημέρα</w:t>
      </w:r>
      <w:r w:rsidRPr="00B032A1">
        <w:rPr>
          <w:rFonts w:cstheme="minorHAnsi"/>
          <w:color w:val="000000"/>
          <w:sz w:val="24"/>
          <w:szCs w:val="24"/>
        </w:rPr>
        <w:t xml:space="preserve"> από την τελευταία επαφή με το κρούσμα υποβάλλονται σε αυτοδιαγνωστικό έλεγχο και εφόσον το αποτέλεσμα </w:t>
      </w:r>
      <w:r w:rsidRPr="00B032A1">
        <w:rPr>
          <w:rFonts w:cstheme="minorHAnsi"/>
          <w:b/>
          <w:color w:val="000000"/>
          <w:sz w:val="24"/>
          <w:szCs w:val="24"/>
        </w:rPr>
        <w:t>αυτού είναι αρνητικό επιστρέφουν στις σχολικές δραστηριότητες την έκτη (6η) ημέρα</w:t>
      </w:r>
      <w:r w:rsidRPr="00B032A1">
        <w:rPr>
          <w:rFonts w:cstheme="minorHAnsi"/>
          <w:color w:val="000000"/>
          <w:sz w:val="24"/>
          <w:szCs w:val="24"/>
        </w:rPr>
        <w:t>, υπό την προϋπόθεση πάντοτε ότι δεν υπάρχουν συμπτώματα ή τα συμπτώματα μετά το πενθήμερο βελτιώνονται με πλήρη υποχώρηση του πυρετού για ένα 24ωρο χωρίς την χρήση αντιπυρετικών.</w:t>
      </w:r>
    </w:p>
    <w:p w:rsidR="00FB19A5" w:rsidRPr="00B032A1" w:rsidRDefault="00FB19A5" w:rsidP="00FB1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B19A5" w:rsidRPr="00B032A1" w:rsidRDefault="00FB19A5" w:rsidP="00FB1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032A1">
        <w:rPr>
          <w:rFonts w:cstheme="minorHAnsi"/>
          <w:color w:val="000000"/>
          <w:sz w:val="24"/>
          <w:szCs w:val="24"/>
        </w:rPr>
        <w:t xml:space="preserve">β) </w:t>
      </w:r>
      <w:r w:rsidRPr="00B032A1">
        <w:rPr>
          <w:rFonts w:cstheme="minorHAnsi"/>
          <w:b/>
          <w:color w:val="000000"/>
          <w:sz w:val="24"/>
          <w:szCs w:val="24"/>
        </w:rPr>
        <w:t xml:space="preserve">Οι εμβολιασμένοι ή </w:t>
      </w:r>
      <w:proofErr w:type="spellStart"/>
      <w:r w:rsidRPr="00B032A1">
        <w:rPr>
          <w:rFonts w:cstheme="minorHAnsi"/>
          <w:b/>
          <w:color w:val="000000"/>
          <w:sz w:val="24"/>
          <w:szCs w:val="24"/>
        </w:rPr>
        <w:t>νοσήσαντες</w:t>
      </w:r>
      <w:proofErr w:type="spellEnd"/>
      <w:r w:rsidRPr="00B032A1">
        <w:rPr>
          <w:rFonts w:cstheme="minorHAnsi"/>
          <w:b/>
          <w:color w:val="000000"/>
          <w:sz w:val="24"/>
          <w:szCs w:val="24"/>
        </w:rPr>
        <w:t xml:space="preserve"> μαθητές/</w:t>
      </w:r>
      <w:proofErr w:type="spellStart"/>
      <w:r w:rsidRPr="00B032A1">
        <w:rPr>
          <w:rFonts w:cstheme="minorHAnsi"/>
          <w:b/>
          <w:color w:val="000000"/>
          <w:sz w:val="24"/>
          <w:szCs w:val="24"/>
        </w:rPr>
        <w:t>τριες</w:t>
      </w:r>
      <w:proofErr w:type="spellEnd"/>
      <w:r w:rsidRPr="00B032A1">
        <w:rPr>
          <w:rFonts w:cstheme="minorHAnsi"/>
          <w:color w:val="000000"/>
          <w:sz w:val="24"/>
          <w:szCs w:val="24"/>
        </w:rPr>
        <w:t xml:space="preserve">, στην περίπτωση που είναι στενές επαφές επιβεβαιωμένου κρούσματος ατόμου με το οποίο διαβιούν κάτω από την ίδια στέγη, </w:t>
      </w:r>
      <w:r w:rsidRPr="00B032A1">
        <w:rPr>
          <w:rFonts w:cstheme="minorHAnsi"/>
          <w:b/>
          <w:color w:val="000000"/>
          <w:sz w:val="24"/>
          <w:szCs w:val="24"/>
          <w:u w:val="single"/>
        </w:rPr>
        <w:t>δεν παραμένουν</w:t>
      </w:r>
      <w:r w:rsidRPr="00B032A1">
        <w:rPr>
          <w:rFonts w:cstheme="minorHAnsi"/>
          <w:color w:val="000000"/>
          <w:sz w:val="24"/>
          <w:szCs w:val="24"/>
        </w:rPr>
        <w:t xml:space="preserve"> σε απομόνωση και συνεχίζουν κανονικά τις δραστηριότητές τους, υπό τις εξής προϋποθέσεις:</w:t>
      </w:r>
    </w:p>
    <w:p w:rsidR="00FB19A5" w:rsidRPr="00B032A1" w:rsidRDefault="00FB19A5" w:rsidP="00FB1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032A1">
        <w:rPr>
          <w:rFonts w:cstheme="minorHAnsi"/>
          <w:color w:val="000000"/>
          <w:sz w:val="24"/>
          <w:szCs w:val="24"/>
        </w:rPr>
        <w:t xml:space="preserve"> (1) εάν είναι 12 ετών και άνω, χρήση μάσκας υψηλής αναπνευστικής προστασίας (N95 ή ΚΝ95 ή FFP2) ή διπλής μάσκας για δέκα τουλάχιστον (10) ημέρες από την τελευταία επαφή με το </w:t>
      </w:r>
      <w:proofErr w:type="spellStart"/>
      <w:r w:rsidRPr="00B032A1">
        <w:rPr>
          <w:rFonts w:cstheme="minorHAnsi"/>
          <w:color w:val="000000"/>
          <w:sz w:val="24"/>
          <w:szCs w:val="24"/>
        </w:rPr>
        <w:t>κρούσμα,και</w:t>
      </w:r>
      <w:proofErr w:type="spellEnd"/>
      <w:r w:rsidRPr="00B032A1">
        <w:rPr>
          <w:rFonts w:cstheme="minorHAnsi"/>
          <w:color w:val="000000"/>
          <w:sz w:val="24"/>
          <w:szCs w:val="24"/>
        </w:rPr>
        <w:t xml:space="preserve"> </w:t>
      </w:r>
    </w:p>
    <w:p w:rsidR="00FB19A5" w:rsidRPr="00B032A1" w:rsidRDefault="00FB19A5" w:rsidP="00FB1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032A1">
        <w:rPr>
          <w:rFonts w:cstheme="minorHAnsi"/>
          <w:color w:val="000000"/>
          <w:sz w:val="24"/>
          <w:szCs w:val="24"/>
        </w:rPr>
        <w:t>(2) διενέργεια τριών αυτοδιαγνωστικών ελέγχων σε διάστημα πέντε (5) ημερών, και συγκεκριμένα τις ημέρες 0 έως 1, 3 και 5 μετά την τελευταία επαφή με το επιβεβαιωμένο κρούσμα.</w:t>
      </w:r>
    </w:p>
    <w:p w:rsidR="00E10E32" w:rsidRDefault="00E10E32"/>
    <w:sectPr w:rsidR="00E10E32" w:rsidSect="00E10E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9A5"/>
    <w:rsid w:val="00E10E32"/>
    <w:rsid w:val="00FB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2022-01-27T17:36:00Z</dcterms:created>
  <dcterms:modified xsi:type="dcterms:W3CDTF">2022-01-27T17:37:00Z</dcterms:modified>
</cp:coreProperties>
</file>